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0001861550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283"/>
              <w:jc w:val="left"/>
              <w:rPr/>
            </w:pPr>
            <w:r>
              <w:rPr/>
              <w:t>Name of Issuer</w:t>
            </w:r>
          </w:p>
        </w:tc>
        <w:tc>
          <w:tcPr>
            <w:tcW w:w="4291" w:type="dxa"/>
            <w:tcBorders/>
            <w:vAlign w:val="center"/>
          </w:tcPr>
          <w:p>
            <w:pPr>
              <w:pStyle w:val="TableContents"/>
              <w:bidi w:val="0"/>
              <w:spacing w:before="0" w:after="0"/>
              <w:jc w:val="left"/>
              <w:rPr/>
            </w:pPr>
            <w:r>
              <w:rPr/>
              <w:t>Contineum Therapeutics, Inc.</w:t>
            </w:r>
          </w:p>
        </w:tc>
      </w:tr>
      <w:tr>
        <w:trPr/>
        <w:tc>
          <w:tcPr>
            <w:tcW w:w="5914" w:type="dxa"/>
            <w:tcBorders/>
            <w:vAlign w:val="center"/>
          </w:tcPr>
          <w:p>
            <w:pPr>
              <w:pStyle w:val="TableContents"/>
              <w:bidi w:val="0"/>
              <w:spacing w:before="0" w:after="283"/>
              <w:jc w:val="left"/>
              <w:rPr/>
            </w:pPr>
            <w:r>
              <w:rPr/>
              <w:t>SEC File Number</w:t>
            </w:r>
          </w:p>
        </w:tc>
        <w:tc>
          <w:tcPr>
            <w:tcW w:w="4291" w:type="dxa"/>
            <w:tcBorders/>
            <w:vAlign w:val="center"/>
          </w:tcPr>
          <w:p>
            <w:pPr>
              <w:pStyle w:val="TableContents"/>
              <w:bidi w:val="0"/>
              <w:spacing w:before="0" w:after="0"/>
              <w:jc w:val="left"/>
              <w:rPr/>
            </w:pPr>
            <w:r>
              <w:rPr/>
              <w:t>001-42001</w:t>
            </w:r>
          </w:p>
        </w:tc>
      </w:tr>
      <w:tr>
        <w:trPr/>
        <w:tc>
          <w:tcPr>
            <w:tcW w:w="5914" w:type="dxa"/>
            <w:tcBorders/>
            <w:vAlign w:val="center"/>
          </w:tcPr>
          <w:p>
            <w:pPr>
              <w:pStyle w:val="TableContents"/>
              <w:bidi w:val="0"/>
              <w:spacing w:before="0" w:after="283"/>
              <w:jc w:val="left"/>
              <w:rPr/>
            </w:pPr>
            <w:r>
              <w:rPr/>
              <w:t>Address of Issuer</w:t>
            </w:r>
          </w:p>
        </w:tc>
        <w:tc>
          <w:tcPr>
            <w:tcW w:w="4291" w:type="dxa"/>
            <w:tcBorders/>
            <w:vAlign w:val="center"/>
          </w:tcPr>
          <w:p>
            <w:pPr>
              <w:pStyle w:val="TableContents"/>
              <w:bidi w:val="0"/>
              <w:spacing w:before="0" w:after="0"/>
              <w:jc w:val="left"/>
              <w:rPr/>
            </w:pPr>
            <w:r>
              <w:rPr/>
              <w:t>3565 General Atomics Court, Suite 200</w:t>
              <w:br/>
              <w:t>San Diego</w:t>
              <w:br/>
              <w:t xml:space="preserve">CALIFORNIA </w:t>
              <w:br/>
              <w:t>92121</w:t>
            </w:r>
          </w:p>
        </w:tc>
      </w:tr>
      <w:tr>
        <w:trPr/>
        <w:tc>
          <w:tcPr>
            <w:tcW w:w="5914" w:type="dxa"/>
            <w:tcBorders/>
            <w:vAlign w:val="center"/>
          </w:tcPr>
          <w:p>
            <w:pPr>
              <w:pStyle w:val="TableContents"/>
              <w:bidi w:val="0"/>
              <w:spacing w:before="0" w:after="283"/>
              <w:jc w:val="left"/>
              <w:rPr/>
            </w:pPr>
            <w:r>
              <w:rPr/>
              <w:t>Phone</w:t>
            </w:r>
          </w:p>
        </w:tc>
        <w:tc>
          <w:tcPr>
            <w:tcW w:w="4291" w:type="dxa"/>
            <w:tcBorders/>
            <w:vAlign w:val="center"/>
          </w:tcPr>
          <w:p>
            <w:pPr>
              <w:pStyle w:val="TableContents"/>
              <w:bidi w:val="0"/>
              <w:spacing w:before="0" w:after="0"/>
              <w:jc w:val="left"/>
              <w:rPr/>
            </w:pPr>
            <w:r>
              <w:rPr/>
              <w:t>8583335280</w:t>
            </w:r>
          </w:p>
        </w:tc>
      </w:tr>
      <w:tr>
        <w:trPr/>
        <w:tc>
          <w:tcPr>
            <w:tcW w:w="5914" w:type="dxa"/>
            <w:tcBorders/>
            <w:vAlign w:val="center"/>
          </w:tcPr>
          <w:p>
            <w:pPr>
              <w:pStyle w:val="TableContents"/>
              <w:bidi w:val="0"/>
              <w:spacing w:before="0" w:after="283"/>
              <w:jc w:val="left"/>
              <w:rPr/>
            </w:pPr>
            <w:r>
              <w:rPr/>
              <w:t>Name of Person for Whose Account the Securities are To Be Sold</w:t>
            </w:r>
          </w:p>
        </w:tc>
        <w:tc>
          <w:tcPr>
            <w:tcW w:w="4291" w:type="dxa"/>
            <w:tcBorders/>
            <w:vAlign w:val="center"/>
          </w:tcPr>
          <w:p>
            <w:pPr>
              <w:pStyle w:val="TableContents"/>
              <w:bidi w:val="0"/>
              <w:spacing w:before="0" w:after="0"/>
              <w:jc w:val="left"/>
              <w:rPr/>
            </w:pPr>
            <w:r>
              <w:rPr/>
              <w:t>Daniel Lorrain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14" w:type="dxa"/>
            <w:tcBorders/>
            <w:vAlign w:val="center"/>
          </w:tcPr>
          <w:p>
            <w:pPr>
              <w:pStyle w:val="TableContents"/>
              <w:bidi w:val="0"/>
              <w:spacing w:before="0" w:after="283"/>
              <w:jc w:val="left"/>
              <w:rPr/>
            </w:pPr>
            <w:r>
              <w:rPr/>
              <w:t>Relationship to Issuer</w:t>
            </w:r>
          </w:p>
        </w:tc>
        <w:tc>
          <w:tcPr>
            <w:tcW w:w="429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4170</w:t>
            </w:r>
          </w:p>
        </w:tc>
        <w:tc>
          <w:tcPr>
            <w:tcW w:w="1381" w:type="dxa"/>
            <w:tcBorders/>
            <w:vAlign w:val="center"/>
          </w:tcPr>
          <w:p>
            <w:pPr>
              <w:pStyle w:val="TableContents"/>
              <w:bidi w:val="0"/>
              <w:spacing w:before="0" w:after="283"/>
              <w:jc w:val="left"/>
              <w:rPr/>
            </w:pPr>
            <w:r>
              <w:rPr/>
              <w:t>55961.40</w:t>
            </w:r>
          </w:p>
        </w:tc>
        <w:tc>
          <w:tcPr>
            <w:tcW w:w="1556" w:type="dxa"/>
            <w:tcBorders/>
            <w:vAlign w:val="center"/>
          </w:tcPr>
          <w:p>
            <w:pPr>
              <w:pStyle w:val="TableContents"/>
              <w:bidi w:val="0"/>
              <w:spacing w:before="0" w:after="283"/>
              <w:jc w:val="left"/>
              <w:rPr/>
            </w:pPr>
            <w:r>
              <w:rPr/>
              <w:t>32958632</w:t>
            </w:r>
          </w:p>
        </w:tc>
        <w:tc>
          <w:tcPr>
            <w:tcW w:w="1569" w:type="dxa"/>
            <w:tcBorders/>
            <w:vAlign w:val="center"/>
          </w:tcPr>
          <w:p>
            <w:pPr>
              <w:pStyle w:val="TableContents"/>
              <w:bidi w:val="0"/>
              <w:spacing w:before="0" w:after="283"/>
              <w:jc w:val="left"/>
              <w:rPr/>
            </w:pPr>
            <w:r>
              <w:rPr/>
              <w:t>10/01/2026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05/09/2017</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4170</w:t>
            </w:r>
          </w:p>
        </w:tc>
        <w:tc>
          <w:tcPr>
            <w:tcW w:w="1078" w:type="dxa"/>
            <w:tcBorders/>
            <w:vAlign w:val="center"/>
          </w:tcPr>
          <w:p>
            <w:pPr>
              <w:pStyle w:val="TableContents"/>
              <w:bidi w:val="0"/>
              <w:spacing w:before="0" w:after="283"/>
              <w:jc w:val="left"/>
              <w:rPr/>
            </w:pPr>
            <w:r>
              <w:rPr/>
              <w:t>05/09/2017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26"/>
        <w:gridCol w:w="942"/>
        <w:gridCol w:w="1558"/>
        <w:gridCol w:w="1756"/>
      </w:tblGrid>
      <w:tr>
        <w:trPr/>
        <w:tc>
          <w:tcPr>
            <w:tcW w:w="3023" w:type="dxa"/>
            <w:tcBorders/>
            <w:vAlign w:val="center"/>
          </w:tcPr>
          <w:p>
            <w:pPr>
              <w:pStyle w:val="TableHeading"/>
              <w:suppressLineNumbers/>
              <w:bidi w:val="0"/>
              <w:spacing w:before="0" w:after="283"/>
              <w:jc w:val="center"/>
              <w:rPr/>
            </w:pPr>
            <w:r>
              <w:rPr/>
              <w:t>Name and Address of Seller</w:t>
            </w:r>
          </w:p>
        </w:tc>
        <w:tc>
          <w:tcPr>
            <w:tcW w:w="292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09/01/2026</w:t>
            </w:r>
          </w:p>
        </w:tc>
        <w:tc>
          <w:tcPr>
            <w:tcW w:w="1558" w:type="dxa"/>
            <w:tcBorders/>
            <w:vAlign w:val="center"/>
          </w:tcPr>
          <w:p>
            <w:pPr>
              <w:pStyle w:val="TableContents"/>
              <w:bidi w:val="0"/>
              <w:spacing w:before="0" w:after="283"/>
              <w:jc w:val="left"/>
              <w:rPr/>
            </w:pPr>
            <w:r>
              <w:rPr/>
              <w:t>9520</w:t>
            </w:r>
          </w:p>
        </w:tc>
        <w:tc>
          <w:tcPr>
            <w:tcW w:w="1756" w:type="dxa"/>
            <w:tcBorders/>
            <w:vAlign w:val="center"/>
          </w:tcPr>
          <w:p>
            <w:pPr>
              <w:pStyle w:val="TableContents"/>
              <w:bidi w:val="0"/>
              <w:spacing w:before="0" w:after="283"/>
              <w:jc w:val="left"/>
              <w:rPr/>
            </w:pPr>
            <w:r>
              <w:rPr/>
              <w:t>154895.52</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08/03/2026</w:t>
            </w:r>
          </w:p>
        </w:tc>
        <w:tc>
          <w:tcPr>
            <w:tcW w:w="1558" w:type="dxa"/>
            <w:tcBorders/>
            <w:vAlign w:val="center"/>
          </w:tcPr>
          <w:p>
            <w:pPr>
              <w:pStyle w:val="TableContents"/>
              <w:bidi w:val="0"/>
              <w:spacing w:before="0" w:after="283"/>
              <w:jc w:val="left"/>
              <w:rPr/>
            </w:pPr>
            <w:r>
              <w:rPr/>
              <w:t>9520</w:t>
            </w:r>
          </w:p>
        </w:tc>
        <w:tc>
          <w:tcPr>
            <w:tcW w:w="1756" w:type="dxa"/>
            <w:tcBorders/>
            <w:vAlign w:val="center"/>
          </w:tcPr>
          <w:p>
            <w:pPr>
              <w:pStyle w:val="TableContents"/>
              <w:bidi w:val="0"/>
              <w:spacing w:before="0" w:after="283"/>
              <w:jc w:val="left"/>
              <w:rPr/>
            </w:pPr>
            <w:r>
              <w:rPr/>
              <w:t>151792.08</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07/31/2026</w:t>
            </w:r>
          </w:p>
        </w:tc>
        <w:tc>
          <w:tcPr>
            <w:tcW w:w="1558" w:type="dxa"/>
            <w:tcBorders/>
            <w:vAlign w:val="center"/>
          </w:tcPr>
          <w:p>
            <w:pPr>
              <w:pStyle w:val="TableContents"/>
              <w:bidi w:val="0"/>
              <w:spacing w:before="0" w:after="283"/>
              <w:jc w:val="left"/>
              <w:rPr/>
            </w:pPr>
            <w:r>
              <w:rPr/>
              <w:t>127</w:t>
            </w:r>
          </w:p>
        </w:tc>
        <w:tc>
          <w:tcPr>
            <w:tcW w:w="1756" w:type="dxa"/>
            <w:tcBorders/>
            <w:vAlign w:val="center"/>
          </w:tcPr>
          <w:p>
            <w:pPr>
              <w:pStyle w:val="TableContents"/>
              <w:bidi w:val="0"/>
              <w:spacing w:before="0" w:after="283"/>
              <w:jc w:val="left"/>
              <w:rPr/>
            </w:pPr>
            <w:r>
              <w:rPr/>
              <w:t>2032.00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07/09/2026</w:t>
            </w:r>
          </w:p>
        </w:tc>
        <w:tc>
          <w:tcPr>
            <w:tcW w:w="1558" w:type="dxa"/>
            <w:tcBorders/>
            <w:vAlign w:val="center"/>
          </w:tcPr>
          <w:p>
            <w:pPr>
              <w:pStyle w:val="TableContents"/>
              <w:bidi w:val="0"/>
              <w:spacing w:before="0" w:after="283"/>
              <w:jc w:val="left"/>
              <w:rPr/>
            </w:pPr>
            <w:r>
              <w:rPr/>
              <w:t>25</w:t>
            </w:r>
          </w:p>
        </w:tc>
        <w:tc>
          <w:tcPr>
            <w:tcW w:w="1756" w:type="dxa"/>
            <w:tcBorders/>
            <w:vAlign w:val="center"/>
          </w:tcPr>
          <w:p>
            <w:pPr>
              <w:pStyle w:val="TableContents"/>
              <w:bidi w:val="0"/>
              <w:spacing w:before="0" w:after="283"/>
              <w:jc w:val="left"/>
              <w:rPr/>
            </w:pPr>
            <w:r>
              <w:rPr/>
              <w:t>400.00</w:t>
            </w:r>
          </w:p>
        </w:tc>
      </w:tr>
      <w:tr>
        <w:trPr/>
        <w:tc>
          <w:tcPr>
            <w:tcW w:w="3023" w:type="dxa"/>
            <w:tcBorders/>
            <w:vAlign w:val="center"/>
          </w:tcPr>
          <w:p>
            <w:pPr>
              <w:pStyle w:val="TableContents"/>
              <w:bidi w:val="0"/>
              <w:spacing w:before="0" w:after="283"/>
              <w:jc w:val="left"/>
              <w:rPr/>
            </w:pPr>
            <w:r>
              <w:rPr/>
              <w:t>10b5-1 Sales for DANIEL LORRAIN</w:t>
              <w:br/>
              <w:t>3565 General Atomics Court, Suite 200</w:t>
              <w:br/>
              <w:t>San Diego   CA   92121</w:t>
            </w:r>
          </w:p>
        </w:tc>
        <w:tc>
          <w:tcPr>
            <w:tcW w:w="292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07/08/2026</w:t>
            </w:r>
          </w:p>
        </w:tc>
        <w:tc>
          <w:tcPr>
            <w:tcW w:w="1558" w:type="dxa"/>
            <w:tcBorders/>
            <w:vAlign w:val="center"/>
          </w:tcPr>
          <w:p>
            <w:pPr>
              <w:pStyle w:val="TableContents"/>
              <w:bidi w:val="0"/>
              <w:spacing w:before="0" w:after="283"/>
              <w:jc w:val="left"/>
              <w:rPr/>
            </w:pPr>
            <w:r>
              <w:rPr/>
              <w:t>1015</w:t>
            </w:r>
          </w:p>
        </w:tc>
        <w:tc>
          <w:tcPr>
            <w:tcW w:w="1756" w:type="dxa"/>
            <w:tcBorders/>
            <w:vAlign w:val="center"/>
          </w:tcPr>
          <w:p>
            <w:pPr>
              <w:pStyle w:val="TableContents"/>
              <w:bidi w:val="0"/>
              <w:spacing w:before="0" w:after="283"/>
              <w:jc w:val="left"/>
              <w:rPr/>
            </w:pPr>
            <w:r>
              <w:rPr/>
              <w:t>16240.00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67"/>
        <w:gridCol w:w="2438"/>
      </w:tblGrid>
      <w:tr>
        <w:trPr/>
        <w:tc>
          <w:tcPr>
            <w:tcW w:w="7767" w:type="dxa"/>
            <w:tcBorders/>
            <w:vAlign w:val="center"/>
          </w:tcPr>
          <w:p>
            <w:pPr>
              <w:pStyle w:val="TableContents"/>
              <w:bidi w:val="0"/>
              <w:spacing w:before="0" w:after="283"/>
              <w:jc w:val="left"/>
              <w:rPr/>
            </w:pPr>
            <w:r>
              <w:rPr/>
              <w:t>Remarks</w:t>
            </w:r>
          </w:p>
        </w:tc>
        <w:tc>
          <w:tcPr>
            <w:tcW w:w="2438" w:type="dxa"/>
            <w:tcBorders/>
            <w:vAlign w:val="center"/>
          </w:tcPr>
          <w:p>
            <w:pPr>
              <w:pStyle w:val="TableContents"/>
              <w:bidi w:val="0"/>
              <w:spacing w:before="0" w:after="283"/>
              <w:jc w:val="left"/>
              <w:rPr>
                <w:sz w:val="4"/>
                <w:szCs w:val="4"/>
              </w:rPr>
            </w:pPr>
            <w:r>
              <w:rPr>
                <w:sz w:val="4"/>
                <w:szCs w:val="4"/>
              </w:rPr>
            </w:r>
          </w:p>
        </w:tc>
      </w:tr>
      <w:tr>
        <w:trPr/>
        <w:tc>
          <w:tcPr>
            <w:tcW w:w="7767" w:type="dxa"/>
            <w:tcBorders/>
            <w:vAlign w:val="center"/>
          </w:tcPr>
          <w:p>
            <w:pPr>
              <w:pStyle w:val="TableContents"/>
              <w:bidi w:val="0"/>
              <w:spacing w:before="0" w:after="283"/>
              <w:jc w:val="left"/>
              <w:rPr/>
            </w:pPr>
            <w:r>
              <w:rPr/>
              <w:t>Date of Notice</w:t>
            </w:r>
          </w:p>
        </w:tc>
        <w:tc>
          <w:tcPr>
            <w:tcW w:w="2438" w:type="dxa"/>
            <w:tcBorders/>
            <w:vAlign w:val="center"/>
          </w:tcPr>
          <w:p>
            <w:pPr>
              <w:pStyle w:val="TableContents"/>
              <w:bidi w:val="0"/>
              <w:spacing w:before="0" w:after="0"/>
              <w:jc w:val="left"/>
              <w:rPr/>
            </w:pPr>
            <w:r>
              <w:rPr/>
              <w:t>10/01/2026</w:t>
            </w:r>
          </w:p>
        </w:tc>
      </w:tr>
      <w:tr>
        <w:trPr/>
        <w:tc>
          <w:tcPr>
            <w:tcW w:w="7767" w:type="dxa"/>
            <w:tcBorders/>
            <w:vAlign w:val="center"/>
          </w:tcPr>
          <w:p>
            <w:pPr>
              <w:pStyle w:val="TableContents"/>
              <w:bidi w:val="0"/>
              <w:spacing w:before="0" w:after="283"/>
              <w:jc w:val="left"/>
              <w:rPr/>
            </w:pPr>
            <w:r>
              <w:rPr/>
              <w:t>Date of Plan Adoption or Giving of Instruction, If Relying on Rule 10b5-1</w:t>
            </w:r>
          </w:p>
        </w:tc>
        <w:tc>
          <w:tcPr>
            <w:tcW w:w="2438" w:type="dxa"/>
            <w:tcBorders/>
            <w:vAlign w:val="center"/>
          </w:tcPr>
          <w:p>
            <w:pPr>
              <w:pStyle w:val="TableContents"/>
              <w:bidi w:val="0"/>
              <w:spacing w:before="0" w:after="0"/>
              <w:jc w:val="left"/>
              <w:rPr/>
            </w:pPr>
            <w:r>
              <w:rPr/>
              <w:t>09/23/2025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67" w:type="dxa"/>
            <w:tcBorders/>
            <w:vAlign w:val="center"/>
          </w:tcPr>
          <w:p>
            <w:pPr>
              <w:pStyle w:val="TableContents"/>
              <w:bidi w:val="0"/>
              <w:spacing w:before="0" w:after="283"/>
              <w:jc w:val="left"/>
              <w:rPr/>
            </w:pPr>
            <w:r>
              <w:rPr/>
              <w:t>Signature</w:t>
            </w:r>
          </w:p>
        </w:tc>
        <w:tc>
          <w:tcPr>
            <w:tcW w:w="2438" w:type="dxa"/>
            <w:tcBorders/>
            <w:vAlign w:val="center"/>
          </w:tcPr>
          <w:p>
            <w:pPr>
              <w:pStyle w:val="TableContents"/>
              <w:bidi w:val="0"/>
              <w:spacing w:before="0" w:after="0"/>
              <w:jc w:val="left"/>
              <w:rPr/>
            </w:pPr>
            <w:r>
              <w:rPr/>
              <w:t>/s/ Daniel Lorrain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704</Words>
  <Characters>3572</Characters>
  <CharactersWithSpaces>4211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